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417C83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4E05C6">
        <w:rPr>
          <w:sz w:val="24"/>
          <w:szCs w:val="24"/>
        </w:rPr>
        <w:t xml:space="preserve">проекта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764D43" w:rsidRPr="00764D43">
        <w:rPr>
          <w:sz w:val="24"/>
          <w:szCs w:val="24"/>
        </w:rPr>
        <w:t xml:space="preserve"> </w:t>
      </w:r>
      <w:r w:rsidR="00764D43">
        <w:rPr>
          <w:sz w:val="24"/>
          <w:szCs w:val="24"/>
        </w:rPr>
        <w:t xml:space="preserve">в части </w:t>
      </w:r>
      <w:r w:rsidR="00764D43" w:rsidRPr="000F162F">
        <w:rPr>
          <w:sz w:val="24"/>
          <w:szCs w:val="24"/>
        </w:rPr>
        <w:t xml:space="preserve">добавления  основного вида разрешенного использования  земельного участка в зоне </w:t>
      </w:r>
      <w:r w:rsidR="00764D43">
        <w:rPr>
          <w:sz w:val="24"/>
          <w:szCs w:val="24"/>
        </w:rPr>
        <w:t xml:space="preserve">застройки </w:t>
      </w:r>
      <w:proofErr w:type="spellStart"/>
      <w:r w:rsidR="00764D43">
        <w:rPr>
          <w:sz w:val="24"/>
          <w:szCs w:val="24"/>
        </w:rPr>
        <w:t>среднеэтажными</w:t>
      </w:r>
      <w:proofErr w:type="spellEnd"/>
      <w:r w:rsidR="00764D43">
        <w:rPr>
          <w:sz w:val="24"/>
          <w:szCs w:val="24"/>
        </w:rPr>
        <w:t xml:space="preserve"> жилыми домами</w:t>
      </w:r>
      <w:r w:rsidR="00764D43" w:rsidRPr="000F162F">
        <w:rPr>
          <w:sz w:val="24"/>
          <w:szCs w:val="24"/>
        </w:rPr>
        <w:t xml:space="preserve"> (Ж-2) по ул. Восточная в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>г. Кандалакше – «индивид</w:t>
      </w:r>
      <w:r w:rsidR="00764D43">
        <w:rPr>
          <w:sz w:val="24"/>
          <w:szCs w:val="24"/>
        </w:rPr>
        <w:t>уальное жилищное строительство»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764D43" w:rsidP="000C243E">
      <w:pPr>
        <w:rPr>
          <w:sz w:val="24"/>
          <w:szCs w:val="24"/>
        </w:rPr>
      </w:pPr>
      <w:r>
        <w:rPr>
          <w:sz w:val="24"/>
          <w:szCs w:val="24"/>
        </w:rPr>
        <w:t>24.02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4E05C6" w:rsidRDefault="004E05C6" w:rsidP="00764D43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Pr="00E649CF">
        <w:rPr>
          <w:sz w:val="24"/>
          <w:szCs w:val="24"/>
        </w:rPr>
        <w:t xml:space="preserve">в </w:t>
      </w:r>
      <w:r w:rsidR="00764D43">
        <w:rPr>
          <w:sz w:val="24"/>
          <w:szCs w:val="24"/>
        </w:rPr>
        <w:t xml:space="preserve">части </w:t>
      </w:r>
      <w:proofErr w:type="gramStart"/>
      <w:r w:rsidR="00764D43" w:rsidRPr="000F162F">
        <w:rPr>
          <w:sz w:val="24"/>
          <w:szCs w:val="24"/>
        </w:rPr>
        <w:t>добавления  основного</w:t>
      </w:r>
      <w:proofErr w:type="gramEnd"/>
      <w:r w:rsidR="00764D43" w:rsidRPr="000F162F">
        <w:rPr>
          <w:sz w:val="24"/>
          <w:szCs w:val="24"/>
        </w:rPr>
        <w:t xml:space="preserve"> вида разрешенного использования  земельного участка в зоне </w:t>
      </w:r>
      <w:r w:rsidR="00764D43">
        <w:rPr>
          <w:sz w:val="24"/>
          <w:szCs w:val="24"/>
        </w:rPr>
        <w:t xml:space="preserve">застройки </w:t>
      </w:r>
      <w:proofErr w:type="spellStart"/>
      <w:r w:rsidR="00764D43">
        <w:rPr>
          <w:sz w:val="24"/>
          <w:szCs w:val="24"/>
        </w:rPr>
        <w:t>среднеэтажными</w:t>
      </w:r>
      <w:proofErr w:type="spellEnd"/>
      <w:r w:rsidR="00764D43">
        <w:rPr>
          <w:sz w:val="24"/>
          <w:szCs w:val="24"/>
        </w:rPr>
        <w:t xml:space="preserve"> жилыми домами</w:t>
      </w:r>
      <w:r w:rsidR="00764D43" w:rsidRPr="000F162F">
        <w:rPr>
          <w:sz w:val="24"/>
          <w:szCs w:val="24"/>
        </w:rPr>
        <w:t xml:space="preserve"> (Ж-2) 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>по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 xml:space="preserve"> ул.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 xml:space="preserve">Восточная 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>в</w:t>
      </w:r>
      <w:r w:rsidR="00764D43">
        <w:rPr>
          <w:sz w:val="24"/>
          <w:szCs w:val="24"/>
        </w:rPr>
        <w:t xml:space="preserve">  </w:t>
      </w:r>
      <w:r w:rsidR="00764D43" w:rsidRPr="000F162F">
        <w:rPr>
          <w:sz w:val="24"/>
          <w:szCs w:val="24"/>
        </w:rPr>
        <w:t>г.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 xml:space="preserve"> Кандалакше –</w:t>
      </w:r>
      <w:r w:rsidR="00764D43">
        <w:rPr>
          <w:sz w:val="24"/>
          <w:szCs w:val="24"/>
        </w:rPr>
        <w:t xml:space="preserve"> </w:t>
      </w:r>
      <w:r w:rsidR="00764D43" w:rsidRPr="000F162F">
        <w:rPr>
          <w:sz w:val="24"/>
          <w:szCs w:val="24"/>
        </w:rPr>
        <w:t>«индивид</w:t>
      </w:r>
      <w:r w:rsidR="00764D43">
        <w:rPr>
          <w:sz w:val="24"/>
          <w:szCs w:val="24"/>
        </w:rPr>
        <w:t>уальное жилищное строительство».</w:t>
      </w:r>
    </w:p>
    <w:p w:rsidR="00023050" w:rsidRPr="00F75D23" w:rsidRDefault="005A44D8" w:rsidP="00764D4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764D43">
        <w:rPr>
          <w:sz w:val="24"/>
          <w:szCs w:val="24"/>
        </w:rPr>
        <w:t xml:space="preserve"> 16.02.2022</w:t>
      </w:r>
      <w:proofErr w:type="gramEnd"/>
      <w:r w:rsidR="00764D43">
        <w:rPr>
          <w:sz w:val="24"/>
          <w:szCs w:val="24"/>
        </w:rPr>
        <w:t xml:space="preserve">  по 22.02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F75D23" w:rsidRDefault="00BB49B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764D43">
        <w:rPr>
          <w:sz w:val="24"/>
          <w:szCs w:val="24"/>
        </w:rPr>
        <w:t>от 24.02</w:t>
      </w:r>
      <w:r w:rsidR="004E05C6">
        <w:rPr>
          <w:sz w:val="24"/>
          <w:szCs w:val="24"/>
        </w:rPr>
        <w:t>.2022</w:t>
      </w:r>
      <w:r w:rsidR="00F75D23">
        <w:rPr>
          <w:sz w:val="24"/>
          <w:szCs w:val="24"/>
        </w:rPr>
        <w:t xml:space="preserve"> </w:t>
      </w:r>
      <w:r w:rsidR="00764D43">
        <w:rPr>
          <w:sz w:val="24"/>
          <w:szCs w:val="24"/>
        </w:rPr>
        <w:t xml:space="preserve"> № 2</w:t>
      </w:r>
      <w:r w:rsidR="004E05C6">
        <w:rPr>
          <w:sz w:val="24"/>
          <w:szCs w:val="24"/>
        </w:rPr>
        <w:t>/2022</w:t>
      </w:r>
      <w:r w:rsidRPr="00F75D23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по </w:t>
      </w:r>
      <w:r w:rsidR="004E05C6">
        <w:rPr>
          <w:sz w:val="24"/>
          <w:szCs w:val="24"/>
        </w:rPr>
        <w:t xml:space="preserve">проекту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 xml:space="preserve">                    № 598</w:t>
      </w:r>
      <w:r w:rsidR="004E05C6" w:rsidRPr="007704EA">
        <w:rPr>
          <w:sz w:val="24"/>
          <w:szCs w:val="24"/>
        </w:rPr>
        <w:t xml:space="preserve">, </w:t>
      </w:r>
      <w:r w:rsidR="004E05C6">
        <w:rPr>
          <w:sz w:val="24"/>
          <w:szCs w:val="24"/>
        </w:rPr>
        <w:t xml:space="preserve">в </w:t>
      </w:r>
      <w:r w:rsidR="00764D43">
        <w:rPr>
          <w:sz w:val="24"/>
          <w:szCs w:val="24"/>
        </w:rPr>
        <w:t xml:space="preserve">части </w:t>
      </w:r>
      <w:r w:rsidR="00764D43" w:rsidRPr="000F162F">
        <w:rPr>
          <w:sz w:val="24"/>
          <w:szCs w:val="24"/>
        </w:rPr>
        <w:t xml:space="preserve">добавления  основного вида разрешенного использования  земельного участка в зоне </w:t>
      </w:r>
      <w:r w:rsidR="00764D43">
        <w:rPr>
          <w:sz w:val="24"/>
          <w:szCs w:val="24"/>
        </w:rPr>
        <w:t xml:space="preserve">застройки </w:t>
      </w:r>
      <w:proofErr w:type="spellStart"/>
      <w:r w:rsidR="00764D43">
        <w:rPr>
          <w:sz w:val="24"/>
          <w:szCs w:val="24"/>
        </w:rPr>
        <w:t>среднеэтажными</w:t>
      </w:r>
      <w:proofErr w:type="spellEnd"/>
      <w:r w:rsidR="00764D43">
        <w:rPr>
          <w:sz w:val="24"/>
          <w:szCs w:val="24"/>
        </w:rPr>
        <w:t xml:space="preserve"> жилыми домами</w:t>
      </w:r>
      <w:r w:rsidR="00764D43" w:rsidRPr="000F162F">
        <w:rPr>
          <w:sz w:val="24"/>
          <w:szCs w:val="24"/>
        </w:rPr>
        <w:t xml:space="preserve"> (Ж-2) по ул. Восточная в</w:t>
      </w:r>
      <w:r w:rsidR="00764D43">
        <w:rPr>
          <w:sz w:val="24"/>
          <w:szCs w:val="24"/>
        </w:rPr>
        <w:t xml:space="preserve">                  </w:t>
      </w:r>
      <w:r w:rsidR="00764D43" w:rsidRPr="000F162F">
        <w:rPr>
          <w:sz w:val="24"/>
          <w:szCs w:val="24"/>
        </w:rPr>
        <w:t>г. Кандалакше – «индивид</w:t>
      </w:r>
      <w:r w:rsidR="00764D43">
        <w:rPr>
          <w:sz w:val="24"/>
          <w:szCs w:val="24"/>
        </w:rPr>
        <w:t>уальное жилищное строительство».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764D43">
        <w:rPr>
          <w:sz w:val="24"/>
          <w:szCs w:val="24"/>
        </w:rPr>
        <w:t xml:space="preserve"> массового скопления граждан  02.02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4A3D15" w:rsidRPr="004A3D15" w:rsidRDefault="006106FE" w:rsidP="004A3D15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Проект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764D43">
        <w:rPr>
          <w:sz w:val="24"/>
          <w:szCs w:val="24"/>
        </w:rPr>
        <w:t xml:space="preserve"> </w:t>
      </w:r>
      <w:r w:rsidR="004A3D15">
        <w:rPr>
          <w:sz w:val="24"/>
          <w:szCs w:val="24"/>
        </w:rPr>
        <w:t xml:space="preserve">в части </w:t>
      </w:r>
      <w:r w:rsidR="004A3D15" w:rsidRPr="000F162F">
        <w:rPr>
          <w:sz w:val="24"/>
          <w:szCs w:val="24"/>
        </w:rPr>
        <w:t xml:space="preserve">добавления  основного вида разрешенного использования  </w:t>
      </w:r>
      <w:r w:rsidR="004A3D15" w:rsidRPr="000F162F">
        <w:rPr>
          <w:sz w:val="24"/>
          <w:szCs w:val="24"/>
        </w:rPr>
        <w:lastRenderedPageBreak/>
        <w:t xml:space="preserve">земельного участка в зоне </w:t>
      </w:r>
      <w:r w:rsidR="004A3D15">
        <w:rPr>
          <w:sz w:val="24"/>
          <w:szCs w:val="24"/>
        </w:rPr>
        <w:t xml:space="preserve">застройки </w:t>
      </w:r>
      <w:proofErr w:type="spellStart"/>
      <w:r w:rsidR="004A3D15">
        <w:rPr>
          <w:sz w:val="24"/>
          <w:szCs w:val="24"/>
        </w:rPr>
        <w:t>среднеэтажными</w:t>
      </w:r>
      <w:proofErr w:type="spellEnd"/>
      <w:r w:rsidR="004A3D15">
        <w:rPr>
          <w:sz w:val="24"/>
          <w:szCs w:val="24"/>
        </w:rPr>
        <w:t xml:space="preserve"> жилыми домами</w:t>
      </w:r>
      <w:r w:rsidR="004A3D15" w:rsidRPr="000F162F">
        <w:rPr>
          <w:sz w:val="24"/>
          <w:szCs w:val="24"/>
        </w:rPr>
        <w:t xml:space="preserve"> (Ж-2) по </w:t>
      </w:r>
      <w:r w:rsidR="004A3D15">
        <w:rPr>
          <w:sz w:val="24"/>
          <w:szCs w:val="24"/>
        </w:rPr>
        <w:t xml:space="preserve">                             </w:t>
      </w:r>
      <w:r w:rsidR="004A3D15" w:rsidRPr="000F162F">
        <w:rPr>
          <w:sz w:val="24"/>
          <w:szCs w:val="24"/>
        </w:rPr>
        <w:t>ул. Восточная в</w:t>
      </w:r>
      <w:r w:rsidR="004A3D15">
        <w:rPr>
          <w:sz w:val="24"/>
          <w:szCs w:val="24"/>
        </w:rPr>
        <w:t xml:space="preserve"> </w:t>
      </w:r>
      <w:r w:rsidR="004A3D15" w:rsidRPr="000F162F">
        <w:rPr>
          <w:sz w:val="24"/>
          <w:szCs w:val="24"/>
        </w:rPr>
        <w:t>г. Кандалакше – «индивид</w:t>
      </w:r>
      <w:r w:rsidR="004A3D15">
        <w:rPr>
          <w:sz w:val="24"/>
          <w:szCs w:val="24"/>
        </w:rPr>
        <w:t>уальное жилищное строительство»</w:t>
      </w:r>
      <w:r w:rsidR="004A3D15" w:rsidRPr="004A3D15">
        <w:rPr>
          <w:sz w:val="24"/>
          <w:szCs w:val="24"/>
        </w:rPr>
        <w:t xml:space="preserve"> </w:t>
      </w:r>
      <w:r w:rsidR="004A3D15" w:rsidRPr="00673DBE">
        <w:rPr>
          <w:sz w:val="24"/>
          <w:szCs w:val="24"/>
        </w:rPr>
        <w:t xml:space="preserve">был размещен </w:t>
      </w:r>
      <w:r w:rsidR="004A3D15">
        <w:rPr>
          <w:sz w:val="24"/>
          <w:szCs w:val="24"/>
        </w:rPr>
        <w:t xml:space="preserve">в официальном издании органа местного самоуправления «Информационная бюллетень  администрации муниципального образования Кандалакшский район», </w:t>
      </w:r>
      <w:bookmarkStart w:id="0" w:name="_GoBack"/>
      <w:bookmarkEnd w:id="0"/>
      <w:r w:rsidR="004A3D15" w:rsidRPr="00673DBE">
        <w:rPr>
          <w:sz w:val="24"/>
          <w:szCs w:val="24"/>
        </w:rPr>
        <w:t xml:space="preserve">на сайте муниципального образования </w:t>
      </w:r>
      <w:r w:rsidR="004A3D15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4A3D15" w:rsidRPr="00673DBE">
        <w:rPr>
          <w:sz w:val="24"/>
          <w:szCs w:val="24"/>
        </w:rPr>
        <w:t xml:space="preserve"> в разделе «Гр</w:t>
      </w:r>
      <w:r w:rsidR="004A3D15">
        <w:rPr>
          <w:sz w:val="24"/>
          <w:szCs w:val="24"/>
        </w:rPr>
        <w:t>адостроительная деятельность» 16.02.2022</w:t>
      </w:r>
      <w:r w:rsidR="004A3D15" w:rsidRPr="00673DBE">
        <w:rPr>
          <w:sz w:val="24"/>
          <w:szCs w:val="24"/>
        </w:rPr>
        <w:t>.</w:t>
      </w:r>
    </w:p>
    <w:p w:rsid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В период проведения общественных обсуждений была организована экспозиция </w:t>
      </w:r>
      <w:proofErr w:type="gramStart"/>
      <w:r w:rsidRPr="006106FE">
        <w:rPr>
          <w:sz w:val="24"/>
          <w:szCs w:val="24"/>
        </w:rPr>
        <w:t>проекта,  прием</w:t>
      </w:r>
      <w:proofErr w:type="gramEnd"/>
      <w:r w:rsidRPr="006106FE">
        <w:rPr>
          <w:sz w:val="24"/>
          <w:szCs w:val="24"/>
        </w:rPr>
        <w:t xml:space="preserve"> предложений и замечаний от физических и юридических лиц по адресу:                     г. Кандалакша, ул. Первома</w:t>
      </w:r>
      <w:r w:rsidR="00764D43">
        <w:rPr>
          <w:sz w:val="24"/>
          <w:szCs w:val="24"/>
        </w:rPr>
        <w:t>йская, д. 34, кабинет № 205 с 16.02.2022  по  22.02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D" w:rsidRDefault="003F480D" w:rsidP="00F74EFB">
      <w:r>
        <w:separator/>
      </w:r>
    </w:p>
  </w:endnote>
  <w:endnote w:type="continuationSeparator" w:id="0">
    <w:p w:rsidR="003F480D" w:rsidRDefault="003F480D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D" w:rsidRDefault="003F480D" w:rsidP="00F74EFB">
      <w:r>
        <w:separator/>
      </w:r>
    </w:p>
  </w:footnote>
  <w:footnote w:type="continuationSeparator" w:id="0">
    <w:p w:rsidR="003F480D" w:rsidRDefault="003F480D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945D8"/>
    <w:rsid w:val="00395809"/>
    <w:rsid w:val="003969D0"/>
    <w:rsid w:val="003A3E3B"/>
    <w:rsid w:val="003C1D09"/>
    <w:rsid w:val="003E0ADB"/>
    <w:rsid w:val="003F480D"/>
    <w:rsid w:val="003F7D5C"/>
    <w:rsid w:val="00417C83"/>
    <w:rsid w:val="004220EF"/>
    <w:rsid w:val="00435BAD"/>
    <w:rsid w:val="004405E3"/>
    <w:rsid w:val="00440D0C"/>
    <w:rsid w:val="00467AD7"/>
    <w:rsid w:val="004A3D15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36AD"/>
    <w:rsid w:val="005562EB"/>
    <w:rsid w:val="00581969"/>
    <w:rsid w:val="005A272F"/>
    <w:rsid w:val="005A44D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132AD"/>
    <w:rsid w:val="009522F3"/>
    <w:rsid w:val="009575F0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970A3"/>
    <w:rsid w:val="00CB59F9"/>
    <w:rsid w:val="00CD4A26"/>
    <w:rsid w:val="00CE58F9"/>
    <w:rsid w:val="00D94620"/>
    <w:rsid w:val="00DA2320"/>
    <w:rsid w:val="00DB06A8"/>
    <w:rsid w:val="00DB4AE1"/>
    <w:rsid w:val="00DB5773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D5A9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8481-8E25-4E72-B8DB-5111C6E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71</cp:revision>
  <cp:lastPrinted>2020-04-20T09:38:00Z</cp:lastPrinted>
  <dcterms:created xsi:type="dcterms:W3CDTF">2014-04-24T08:01:00Z</dcterms:created>
  <dcterms:modified xsi:type="dcterms:W3CDTF">2022-03-10T12:22:00Z</dcterms:modified>
</cp:coreProperties>
</file>